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宋体" w:hAnsi="宋体" w:eastAsia="宋体"/>
          <w:b/>
          <w:lang w:val="en-US" w:eastAsia="zh-CN"/>
        </w:rPr>
      </w:pPr>
    </w:p>
    <w:p>
      <w:pPr>
        <w:spacing w:line="52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pStyle w:val="9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9"/>
        <w:spacing w:line="46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</w:t>
      </w:r>
      <w:r>
        <w:rPr>
          <w:rFonts w:hint="eastAsia" w:ascii="宋体" w:hAnsi="宋体" w:eastAsia="宋体"/>
          <w:b/>
          <w:lang w:val="en-US" w:eastAsia="zh-CN"/>
        </w:rPr>
        <w:t>三江侗族自治县家旺木业有限公司家旺木业</w:t>
      </w:r>
      <w:r>
        <w:rPr>
          <w:rFonts w:hint="eastAsia" w:ascii="宋体" w:hAnsi="宋体" w:eastAsia="宋体"/>
          <w:b/>
        </w:rPr>
        <w:t>项目环境影响报告表的批复</w:t>
      </w: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三江侗族自治县家旺木业有限公司：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你公司报来的《三江侗族自治县家旺木业项目环境影响报告表》（以下简称《报告表》）收悉。经我局审核，现批复如下：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一、项目位于柳州市三江侗族自治县丹洲镇板江社区丹洲开发区内，已开工建设，属未批先建项目。项目主要建设规模及内容：项目用地面积为16708.5m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项目内设置压机、清边机、过胶机、砂光机、锯边机等生产设备，建成年产4万m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指接板、1.5万m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细木工板、1万m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胶合板、2万m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免漆板的生产线。项目总投资500万元，其中环保投资50万元。从环境影响角度考虑，同意你公司按照报告表所列的建设项目的地点、性质、规模、采取的环境保护对策措施及下述要求进行项目建设。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二、项目须落实报告表提出的各项环保要求，重点抓好以下环保工作：</w:t>
      </w:r>
    </w:p>
    <w:p>
      <w:pPr>
        <w:overflowPunct w:val="0"/>
        <w:autoSpaceDE w:val="0"/>
        <w:autoSpaceDN w:val="0"/>
        <w:adjustRightInd w:val="0"/>
        <w:ind w:firstLine="539" w:firstLineChars="0"/>
        <w:jc w:val="both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auto"/>
          <w:lang w:val="en-US" w:eastAsia="zh-CN"/>
        </w:rPr>
        <w:t>（一）做好大气污染防治措施。项目产生的锅炉废气经湿电除尘器处理后通过30m高的排气筒排放，满足《锅炉大气污染物排放标准》（GB13271—2014）相应限值。人造板生产线产生的颗粒物、甲醛、非甲烷总烃等经处理后由15m高排气筒排放，人造板生产线排放污染物执行《大气污染物综合排放标准》（GB16297-1996）中相应限值。生产车间加强通风，其产生的排放污染物执行《大气污染物综合排放标准》 （GB16297-1996）表2中无组织排放监控浓度限值、《挥发性有机物无组织排放控制标准》（GB37822-2019）限值。</w:t>
      </w:r>
    </w:p>
    <w:p>
      <w:pPr>
        <w:overflowPunct w:val="0"/>
        <w:autoSpaceDE w:val="0"/>
        <w:autoSpaceDN w:val="0"/>
        <w:adjustRightInd w:val="0"/>
        <w:ind w:left="0" w:leftChars="0" w:firstLine="419" w:firstLineChars="131"/>
        <w:jc w:val="both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合理布局高噪音设备，对噪声源强较大的设备采取有效的隔声降噪减震措施，确保东面、南面及北面厂界噪声符合《工业企业厂界环境噪声排放标准》（GB12348-2008）2类标准，西面厂界噪声符合《工业企业厂界环境噪声排放标准》（GB12348-2008）4类标准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（三）项目运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营期间产生的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废木屑、布袋收集粉尘、废大豆胶渣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收集后外售给需要的厂家；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废大豆胶桶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收集后交由厂家回收处理；生活垃圾和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废离子交换树脂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收集后委托环卫部门清运处理。一般工业固体废弃物临时堆放执行《一般工业固体废物贮存和填埋污染控制标准》（GB18599-2020）的相关要求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危险废物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贮存于危废暂存间，定期委托有危废处置资质单位处置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（四）按照《环境保护图形标志—排污口（源）》和《排污口规范化整治要求（试行）》有关规定建设规范化的排污口。须按排污许可相关管理要求定期进行监测。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（五）按照《关于印发〈企业事业单位突发环境事件应急预案备案管理办法（试行）〉的通知》（环发〔2015〕4 号）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，并及时进行排污许可证的申领或变更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项目的性质、规模、地点、建设工艺、污染防治措施、防止生态破坏的措施发生重大变动的，须重新报批建设项目的环境评价文件。建设项目自环评文件批准之日起超过五年，方决定该项目开工建设的，环境影响评价文件应当报我局审核同意后方可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五、建设单位在接到本批复5日内，将批复文件及批准后的《报告表》（报批稿）送达柳州市三江生态环境局，并按规定接受辖区环境保护部门的监管检查。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932" w:firstLineChars="1854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2024年1月23日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（信息是否公开：主动公开）</w:t>
      </w:r>
    </w:p>
    <w:tbl>
      <w:tblPr>
        <w:tblStyle w:val="11"/>
        <w:tblpPr w:leftFromText="181" w:rightFromText="181" w:vertAnchor="page" w:horzAnchor="page" w:tblpX="1788" w:tblpY="14032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snapToGrid w:val="0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抄送：柳州市三江生态环境局。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三江侗族自治县行政审批局           2024年1月23日印发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投资项目在线审批监管平台项目代码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2311-450226-04-05-957864</w:t>
      </w:r>
    </w:p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TQ3NTAwNWIwNDFhOWJhODNlZjM4NGQxNDBmYjAifQ=="/>
  </w:docVars>
  <w:rsids>
    <w:rsidRoot w:val="09C25B13"/>
    <w:rsid w:val="00D224A0"/>
    <w:rsid w:val="020E2058"/>
    <w:rsid w:val="035107F9"/>
    <w:rsid w:val="0604610B"/>
    <w:rsid w:val="0719341B"/>
    <w:rsid w:val="09C25B13"/>
    <w:rsid w:val="09E73174"/>
    <w:rsid w:val="0A2F1A6F"/>
    <w:rsid w:val="0C6B517C"/>
    <w:rsid w:val="0C836007"/>
    <w:rsid w:val="0D2C7593"/>
    <w:rsid w:val="0E285064"/>
    <w:rsid w:val="0EE77027"/>
    <w:rsid w:val="113B1A4A"/>
    <w:rsid w:val="11B934F3"/>
    <w:rsid w:val="138C7F7B"/>
    <w:rsid w:val="14FA7580"/>
    <w:rsid w:val="163F023F"/>
    <w:rsid w:val="1BB77D35"/>
    <w:rsid w:val="1CCB6EF0"/>
    <w:rsid w:val="1E6D4D8F"/>
    <w:rsid w:val="1ED145F7"/>
    <w:rsid w:val="1F864AC4"/>
    <w:rsid w:val="21115FB3"/>
    <w:rsid w:val="21E55EFF"/>
    <w:rsid w:val="22942910"/>
    <w:rsid w:val="248C7D17"/>
    <w:rsid w:val="257F5589"/>
    <w:rsid w:val="280F17EA"/>
    <w:rsid w:val="2A53244F"/>
    <w:rsid w:val="2A985A47"/>
    <w:rsid w:val="2E593115"/>
    <w:rsid w:val="2E70692E"/>
    <w:rsid w:val="2FF31ACB"/>
    <w:rsid w:val="31322DBE"/>
    <w:rsid w:val="314042B4"/>
    <w:rsid w:val="32AC5806"/>
    <w:rsid w:val="332E47B0"/>
    <w:rsid w:val="351B43D6"/>
    <w:rsid w:val="36537489"/>
    <w:rsid w:val="36E64EBD"/>
    <w:rsid w:val="37175B72"/>
    <w:rsid w:val="377270AA"/>
    <w:rsid w:val="3B5937D7"/>
    <w:rsid w:val="3C42074F"/>
    <w:rsid w:val="3F743D52"/>
    <w:rsid w:val="3FD52E83"/>
    <w:rsid w:val="40423984"/>
    <w:rsid w:val="404A0750"/>
    <w:rsid w:val="42C02549"/>
    <w:rsid w:val="43295257"/>
    <w:rsid w:val="468D4DE5"/>
    <w:rsid w:val="469549DD"/>
    <w:rsid w:val="483B5115"/>
    <w:rsid w:val="48C60676"/>
    <w:rsid w:val="498B106D"/>
    <w:rsid w:val="49E50EBD"/>
    <w:rsid w:val="4BE857A7"/>
    <w:rsid w:val="4C9778D3"/>
    <w:rsid w:val="4D0A5C8C"/>
    <w:rsid w:val="51353254"/>
    <w:rsid w:val="520F6951"/>
    <w:rsid w:val="54292916"/>
    <w:rsid w:val="544B702F"/>
    <w:rsid w:val="55DF2EEE"/>
    <w:rsid w:val="56D13A28"/>
    <w:rsid w:val="56DD5970"/>
    <w:rsid w:val="58297625"/>
    <w:rsid w:val="5862067F"/>
    <w:rsid w:val="59B116EF"/>
    <w:rsid w:val="5A045617"/>
    <w:rsid w:val="5BE03F48"/>
    <w:rsid w:val="60C846A2"/>
    <w:rsid w:val="615A26D5"/>
    <w:rsid w:val="64586B1A"/>
    <w:rsid w:val="66132734"/>
    <w:rsid w:val="66A662E9"/>
    <w:rsid w:val="686B7467"/>
    <w:rsid w:val="6918637A"/>
    <w:rsid w:val="6A040CC7"/>
    <w:rsid w:val="6AF819BF"/>
    <w:rsid w:val="6C3D654F"/>
    <w:rsid w:val="6D3D31FE"/>
    <w:rsid w:val="6D4A4A10"/>
    <w:rsid w:val="6F037E5A"/>
    <w:rsid w:val="70CD6BA8"/>
    <w:rsid w:val="752C37A6"/>
    <w:rsid w:val="76317C90"/>
    <w:rsid w:val="770B1D68"/>
    <w:rsid w:val="783402C6"/>
    <w:rsid w:val="78A87A69"/>
    <w:rsid w:val="78C7148B"/>
    <w:rsid w:val="7C572CA5"/>
    <w:rsid w:val="7E5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-213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tabs>
        <w:tab w:val="left" w:pos="-213"/>
      </w:tabs>
      <w:spacing w:line="400" w:lineRule="exact"/>
      <w:ind w:left="-3" w:firstLine="572" w:firstLineChars="208"/>
    </w:pPr>
    <w:rPr>
      <w:b/>
      <w:sz w:val="28"/>
    </w:rPr>
  </w:style>
  <w:style w:type="paragraph" w:styleId="4">
    <w:name w:val="Body Text Indent 2"/>
    <w:basedOn w:val="1"/>
    <w:qFormat/>
    <w:uiPriority w:val="0"/>
    <w:pPr>
      <w:spacing w:line="400" w:lineRule="exact"/>
      <w:ind w:firstLine="482"/>
    </w:pPr>
    <w:rPr>
      <w:sz w:val="24"/>
    </w:rPr>
  </w:style>
  <w:style w:type="paragraph" w:customStyle="1" w:styleId="5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styleId="6">
    <w:name w:val="Body Text"/>
    <w:basedOn w:val="1"/>
    <w:autoRedefine/>
    <w:qFormat/>
    <w:uiPriority w:val="0"/>
    <w:rPr>
      <w:b/>
      <w:sz w:val="32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0">
    <w:name w:val="Body Text First Indent"/>
    <w:basedOn w:val="6"/>
    <w:next w:val="2"/>
    <w:autoRedefine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1450</Words>
  <Characters>1559</Characters>
  <Lines>0</Lines>
  <Paragraphs>0</Paragraphs>
  <TotalTime>7</TotalTime>
  <ScaleCrop>false</ScaleCrop>
  <LinksUpToDate>false</LinksUpToDate>
  <CharactersWithSpaces>1600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2020-06-09T07:26:00Z</dcterms:created>
  <dc:creator>SimpleU</dc:creator>
  <cp:lastModifiedBy>NTKO</cp:lastModifiedBy>
  <cp:lastPrinted>2024-01-19T01:31:00Z</cp:lastPrinted>
  <dcterms:modified xsi:type="dcterms:W3CDTF">2024-01-23T01:36:56Z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76374E3275514B119E1ADA62DEA70527</vt:lpwstr>
  </property>
</Properties>
</file>